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河南省工程保证人登记信息</w:t>
      </w:r>
    </w:p>
    <w:p>
      <w:pPr>
        <w:bidi w:val="0"/>
        <w:jc w:val="center"/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（银行业机构、保险公司）</w:t>
      </w:r>
    </w:p>
    <w:tbl>
      <w:tblPr>
        <w:tblStyle w:val="4"/>
        <w:tblW w:w="932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4"/>
        <w:gridCol w:w="3348"/>
        <w:gridCol w:w="1245"/>
        <w:gridCol w:w="23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3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distribute"/>
              <w:rPr>
                <w:rFonts w:hint="eastAsia"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机构（公司）</w:t>
            </w:r>
            <w:r>
              <w:rPr>
                <w:rFonts w:hint="eastAsia" w:ascii="黑体" w:hAnsi="黑体" w:eastAsia="黑体" w:cs="黑体"/>
                <w:bCs/>
                <w:sz w:val="21"/>
                <w:szCs w:val="21"/>
              </w:rPr>
              <w:t>名称</w:t>
            </w:r>
          </w:p>
        </w:tc>
        <w:tc>
          <w:tcPr>
            <w:tcW w:w="699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3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distribute"/>
              <w:rPr>
                <w:rFonts w:hint="eastAsia"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  <w:lang w:val="en-US" w:eastAsia="zh-CN"/>
              </w:rPr>
              <w:t>注册</w:t>
            </w:r>
            <w:r>
              <w:rPr>
                <w:rFonts w:hint="eastAsia" w:ascii="黑体" w:hAnsi="黑体" w:eastAsia="黑体" w:cs="黑体"/>
                <w:bCs/>
                <w:szCs w:val="21"/>
              </w:rPr>
              <w:t>地址</w:t>
            </w:r>
          </w:p>
        </w:tc>
        <w:tc>
          <w:tcPr>
            <w:tcW w:w="699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3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distribute"/>
              <w:rPr>
                <w:rFonts w:hint="eastAsia"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经营范围</w:t>
            </w:r>
          </w:p>
        </w:tc>
        <w:tc>
          <w:tcPr>
            <w:tcW w:w="699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3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distribute"/>
              <w:rPr>
                <w:rFonts w:hint="eastAsia" w:ascii="黑体" w:hAnsi="黑体" w:eastAsia="黑体" w:cs="黑体"/>
                <w:bCs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pacing w:val="-20"/>
                <w:szCs w:val="21"/>
                <w:lang w:val="en-US" w:eastAsia="zh-CN"/>
              </w:rPr>
              <w:t>统一社会信用代码</w:t>
            </w:r>
          </w:p>
        </w:tc>
        <w:tc>
          <w:tcPr>
            <w:tcW w:w="33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bCs/>
                <w:szCs w:val="21"/>
              </w:rPr>
            </w:pP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distribute"/>
              <w:rPr>
                <w:rFonts w:hint="eastAsia" w:ascii="黑体" w:hAnsi="黑体" w:eastAsia="黑体" w:cs="黑体"/>
                <w:bCs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zCs w:val="21"/>
                <w:lang w:val="en-US" w:eastAsia="zh-CN"/>
              </w:rPr>
              <w:t>成</w:t>
            </w:r>
            <w:r>
              <w:rPr>
                <w:rFonts w:hint="eastAsia" w:ascii="黑体" w:hAnsi="黑体" w:eastAsia="黑体" w:cs="黑体"/>
                <w:bCs/>
                <w:szCs w:val="21"/>
              </w:rPr>
              <w:t>立</w:t>
            </w:r>
            <w:r>
              <w:rPr>
                <w:rFonts w:hint="eastAsia" w:ascii="黑体" w:hAnsi="黑体" w:eastAsia="黑体" w:cs="黑体"/>
                <w:bCs/>
                <w:szCs w:val="21"/>
                <w:lang w:val="en-US" w:eastAsia="zh-CN"/>
              </w:rPr>
              <w:t>日期</w:t>
            </w:r>
          </w:p>
        </w:tc>
        <w:tc>
          <w:tcPr>
            <w:tcW w:w="23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3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distribute"/>
              <w:rPr>
                <w:rFonts w:hint="eastAsia" w:ascii="黑体" w:hAnsi="黑体" w:eastAsia="黑体" w:cs="黑体"/>
                <w:bCs/>
                <w:spacing w:val="-20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经营许可证</w:t>
            </w:r>
          </w:p>
        </w:tc>
        <w:tc>
          <w:tcPr>
            <w:tcW w:w="33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bCs/>
                <w:szCs w:val="21"/>
              </w:rPr>
            </w:pP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distribute"/>
              <w:rPr>
                <w:rFonts w:hint="eastAsia" w:ascii="黑体" w:hAnsi="黑体" w:eastAsia="黑体" w:cs="黑体"/>
                <w:bCs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注册资</w:t>
            </w:r>
            <w:r>
              <w:rPr>
                <w:rFonts w:hint="eastAsia" w:ascii="黑体" w:hAnsi="黑体" w:eastAsia="黑体" w:cs="黑体"/>
                <w:bCs/>
                <w:szCs w:val="21"/>
                <w:lang w:val="en-US" w:eastAsia="zh-CN"/>
              </w:rPr>
              <w:t>金</w:t>
            </w:r>
          </w:p>
        </w:tc>
        <w:tc>
          <w:tcPr>
            <w:tcW w:w="23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3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distribute"/>
              <w:rPr>
                <w:rFonts w:hint="eastAsia"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注册类型</w:t>
            </w:r>
          </w:p>
        </w:tc>
        <w:tc>
          <w:tcPr>
            <w:tcW w:w="33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bCs/>
                <w:szCs w:val="21"/>
              </w:rPr>
            </w:pP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distribute"/>
              <w:rPr>
                <w:rFonts w:hint="eastAsia" w:ascii="黑体" w:hAnsi="黑体" w:eastAsia="黑体" w:cs="黑体"/>
                <w:bCs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zCs w:val="21"/>
                <w:lang w:val="en-US" w:eastAsia="zh-CN"/>
              </w:rPr>
              <w:t>注册日期</w:t>
            </w:r>
          </w:p>
        </w:tc>
        <w:tc>
          <w:tcPr>
            <w:tcW w:w="23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3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distribute"/>
              <w:rPr>
                <w:rFonts w:hint="eastAsia"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  <w:lang w:val="en-US" w:eastAsia="zh-CN"/>
              </w:rPr>
              <w:t>营业期限</w:t>
            </w:r>
          </w:p>
        </w:tc>
        <w:tc>
          <w:tcPr>
            <w:tcW w:w="33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Cs w:val="21"/>
              </w:rPr>
            </w:pP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distribute"/>
              <w:rPr>
                <w:rFonts w:hint="default" w:ascii="黑体" w:hAnsi="黑体" w:eastAsia="黑体" w:cs="黑体"/>
                <w:bCs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zCs w:val="21"/>
                <w:lang w:val="en-US" w:eastAsia="zh-CN"/>
              </w:rPr>
              <w:t>登记日期</w:t>
            </w:r>
          </w:p>
        </w:tc>
        <w:tc>
          <w:tcPr>
            <w:tcW w:w="23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3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distribute"/>
              <w:rPr>
                <w:rFonts w:hint="eastAsia"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机构（公司）</w:t>
            </w:r>
            <w:r>
              <w:rPr>
                <w:rFonts w:hint="eastAsia" w:ascii="黑体" w:hAnsi="黑体" w:eastAsia="黑体" w:cs="黑体"/>
                <w:bCs/>
                <w:sz w:val="21"/>
                <w:szCs w:val="21"/>
              </w:rPr>
              <w:t>网址</w:t>
            </w:r>
          </w:p>
        </w:tc>
        <w:tc>
          <w:tcPr>
            <w:tcW w:w="33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bCs/>
                <w:szCs w:val="21"/>
              </w:rPr>
            </w:pP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distribute"/>
              <w:rPr>
                <w:rFonts w:hint="eastAsia"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机构（公司）</w:t>
            </w:r>
            <w:r>
              <w:rPr>
                <w:rFonts w:hint="eastAsia" w:ascii="黑体" w:hAnsi="黑体" w:eastAsia="黑体" w:cs="黑体"/>
                <w:bCs/>
                <w:szCs w:val="21"/>
                <w:lang w:val="en-US" w:eastAsia="zh-CN"/>
              </w:rPr>
              <w:t>邮</w:t>
            </w:r>
            <w:r>
              <w:rPr>
                <w:rFonts w:hint="eastAsia" w:ascii="黑体" w:hAnsi="黑体" w:eastAsia="黑体" w:cs="黑体"/>
                <w:bCs/>
                <w:szCs w:val="21"/>
              </w:rPr>
              <w:t>箱</w:t>
            </w:r>
          </w:p>
        </w:tc>
        <w:tc>
          <w:tcPr>
            <w:tcW w:w="23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3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distribute"/>
              <w:rPr>
                <w:rFonts w:hint="eastAsia"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法定代表人</w:t>
            </w:r>
          </w:p>
        </w:tc>
        <w:tc>
          <w:tcPr>
            <w:tcW w:w="699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3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distribute"/>
              <w:rPr>
                <w:rFonts w:hint="eastAsia" w:ascii="黑体" w:hAnsi="黑体" w:eastAsia="黑体" w:cs="黑体"/>
                <w:bCs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szCs w:val="21"/>
                <w:lang w:val="en-US" w:eastAsia="zh-CN"/>
              </w:rPr>
              <w:t>负责人</w:t>
            </w:r>
          </w:p>
        </w:tc>
        <w:tc>
          <w:tcPr>
            <w:tcW w:w="699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3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distribute"/>
              <w:rPr>
                <w:rFonts w:hint="eastAsia"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  <w:lang w:val="en-US" w:eastAsia="zh-CN"/>
              </w:rPr>
              <w:t>工程保证部门负责</w:t>
            </w:r>
            <w:r>
              <w:rPr>
                <w:rFonts w:hint="eastAsia" w:ascii="黑体" w:hAnsi="黑体" w:eastAsia="黑体" w:cs="黑体"/>
                <w:bCs/>
                <w:szCs w:val="21"/>
              </w:rPr>
              <w:t>人</w:t>
            </w:r>
          </w:p>
        </w:tc>
        <w:tc>
          <w:tcPr>
            <w:tcW w:w="33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bCs/>
                <w:szCs w:val="21"/>
              </w:rPr>
            </w:pP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distribute"/>
              <w:rPr>
                <w:rFonts w:hint="eastAsia"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  <w:lang w:val="en-US" w:eastAsia="zh-CN"/>
              </w:rPr>
              <w:t>联系电话</w:t>
            </w:r>
          </w:p>
        </w:tc>
        <w:tc>
          <w:tcPr>
            <w:tcW w:w="23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3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Cs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zCs w:val="21"/>
                <w:lang w:val="en-US" w:eastAsia="zh-CN"/>
              </w:rPr>
              <w:t>工程保证业务计划总量</w:t>
            </w:r>
          </w:p>
        </w:tc>
        <w:tc>
          <w:tcPr>
            <w:tcW w:w="699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3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distribute"/>
              <w:rPr>
                <w:rFonts w:hint="eastAsia" w:ascii="黑体" w:hAnsi="黑体" w:eastAsia="黑体" w:cs="黑体"/>
                <w:bCs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zCs w:val="21"/>
                <w:lang w:val="en-US" w:eastAsia="zh-CN"/>
              </w:rPr>
              <w:t>资本充足率</w:t>
            </w:r>
          </w:p>
          <w:p>
            <w:pPr>
              <w:jc w:val="distribute"/>
              <w:rPr>
                <w:rFonts w:hint="default" w:ascii="黑体" w:hAnsi="黑体" w:eastAsia="黑体" w:cs="黑体"/>
                <w:bCs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zCs w:val="21"/>
                <w:lang w:val="en-US" w:eastAsia="zh-CN"/>
              </w:rPr>
              <w:t>（银行业机构填写）</w:t>
            </w:r>
          </w:p>
        </w:tc>
        <w:tc>
          <w:tcPr>
            <w:tcW w:w="699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3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distribute"/>
              <w:rPr>
                <w:rFonts w:hint="eastAsia" w:ascii="黑体" w:hAnsi="黑体" w:eastAsia="黑体" w:cs="黑体"/>
                <w:bCs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zCs w:val="21"/>
                <w:lang w:val="en-US" w:eastAsia="zh-CN"/>
              </w:rPr>
              <w:t>偿付充足率</w:t>
            </w:r>
          </w:p>
          <w:p>
            <w:pPr>
              <w:jc w:val="distribute"/>
              <w:rPr>
                <w:rFonts w:hint="default" w:ascii="黑体" w:hAnsi="黑体" w:eastAsia="黑体" w:cs="黑体"/>
                <w:bCs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zCs w:val="21"/>
                <w:lang w:val="en-US" w:eastAsia="zh-CN"/>
              </w:rPr>
              <w:t>（保险公司填写）</w:t>
            </w:r>
          </w:p>
        </w:tc>
        <w:tc>
          <w:tcPr>
            <w:tcW w:w="699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bCs/>
                <w:szCs w:val="21"/>
              </w:rPr>
            </w:pPr>
          </w:p>
        </w:tc>
      </w:tr>
    </w:tbl>
    <w:p>
      <w:pPr>
        <w:ind w:left="0" w:leftChars="-200" w:hanging="420" w:hangingChars="200"/>
        <w:rPr>
          <w:rFonts w:hint="eastAsia" w:ascii="黑体" w:hAnsi="黑体" w:eastAsia="黑体" w:cs="黑体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填表说明：1.本表由申请从事工程保证业务的</w:t>
      </w:r>
      <w:r>
        <w:rPr>
          <w:rFonts w:hint="eastAsia" w:ascii="黑体" w:hAnsi="黑体" w:eastAsia="黑体" w:cs="黑体"/>
          <w:b w:val="0"/>
          <w:bCs w:val="0"/>
          <w:sz w:val="21"/>
          <w:szCs w:val="21"/>
          <w:lang w:val="en-US" w:eastAsia="zh-CN"/>
        </w:rPr>
        <w:t>银行业机构、保险公司</w:t>
      </w: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填写，适用于登记、信息公开、公示使用。</w:t>
      </w:r>
    </w:p>
    <w:p>
      <w:pPr>
        <w:numPr>
          <w:ilvl w:val="0"/>
          <w:numId w:val="0"/>
        </w:numPr>
        <w:ind w:firstLine="630" w:firstLineChars="300"/>
        <w:rPr>
          <w:rFonts w:hint="eastAsia" w:ascii="黑体" w:hAnsi="黑体" w:eastAsia="黑体" w:cs="黑体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2.本表使用A4型纸用</w:t>
      </w:r>
      <w:r>
        <w:rPr>
          <w:rFonts w:hint="eastAsia" w:ascii="黑体" w:hAnsi="黑体" w:eastAsia="黑体" w:cs="黑体"/>
          <w:sz w:val="21"/>
          <w:szCs w:val="21"/>
        </w:rPr>
        <w:t>黑色</w:t>
      </w: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水</w:t>
      </w:r>
      <w:r>
        <w:rPr>
          <w:rFonts w:hint="eastAsia" w:ascii="黑体" w:hAnsi="黑体" w:eastAsia="黑体" w:cs="黑体"/>
          <w:sz w:val="21"/>
          <w:szCs w:val="21"/>
        </w:rPr>
        <w:t>笔</w:t>
      </w: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填写，或使用电脑打印，内容真实，字迹工整，不得涂改。</w:t>
      </w:r>
    </w:p>
    <w:p>
      <w:pPr>
        <w:numPr>
          <w:ilvl w:val="0"/>
          <w:numId w:val="0"/>
        </w:numPr>
        <w:ind w:firstLine="630" w:firstLineChars="300"/>
        <w:rPr>
          <w:rFonts w:hint="eastAsia" w:ascii="黑体" w:hAnsi="黑体" w:eastAsia="黑体" w:cs="黑体"/>
          <w:sz w:val="24"/>
          <w:szCs w:val="24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3.本表相关附件资料按要求顺序排列。</w:t>
      </w:r>
    </w:p>
    <w:p>
      <w:pPr>
        <w:jc w:val="center"/>
        <w:rPr>
          <w:rFonts w:hint="default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声明书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bidi w:val="0"/>
              <w:ind w:firstLine="560" w:firstLineChars="200"/>
              <w:rPr>
                <w:rFonts w:hint="eastAsia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郑重声明：本公司填写《河南省工程保证人登记信息》内容真实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。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如有虚假，本公司愿意承担因提供虚假资料带来的一切法律责任，接受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相应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的处罚。</w:t>
            </w:r>
          </w:p>
          <w:p>
            <w:pPr>
              <w:bidi w:val="0"/>
              <w:ind w:firstLine="560" w:firstLineChars="200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并承诺：1、在工程保证业务开展过程中使用符合建筑工程市场需求的保函文本；</w:t>
            </w:r>
          </w:p>
          <w:p>
            <w:pPr>
              <w:bidi w:val="0"/>
              <w:ind w:firstLine="560" w:firstLineChars="200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2、在处置农民工工资保证突发事件中及时赔付。</w:t>
            </w:r>
          </w:p>
          <w:p>
            <w:pPr>
              <w:jc w:val="both"/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单位盖章：（签名）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                          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                         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年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月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日</w:t>
            </w:r>
          </w:p>
        </w:tc>
      </w:tr>
    </w:tbl>
    <w:p>
      <w:pPr>
        <w:jc w:val="center"/>
        <w:rPr>
          <w:rFonts w:hint="default"/>
          <w:b/>
          <w:bCs/>
          <w:sz w:val="36"/>
          <w:szCs w:val="36"/>
          <w:lang w:val="en-US" w:eastAsia="zh-CN"/>
        </w:rPr>
      </w:pPr>
    </w:p>
    <w:p>
      <w:pPr>
        <w:jc w:val="center"/>
        <w:rPr>
          <w:rFonts w:hint="default"/>
          <w:b/>
          <w:bCs/>
          <w:sz w:val="36"/>
          <w:szCs w:val="36"/>
          <w:lang w:val="en-US" w:eastAsia="zh-CN"/>
        </w:rPr>
      </w:pPr>
    </w:p>
    <w:p>
      <w:pPr>
        <w:jc w:val="center"/>
        <w:rPr>
          <w:rFonts w:hint="default"/>
          <w:b/>
          <w:bCs/>
          <w:sz w:val="36"/>
          <w:szCs w:val="36"/>
          <w:lang w:val="en-US" w:eastAsia="zh-CN"/>
        </w:rPr>
      </w:pPr>
    </w:p>
    <w:p>
      <w:pPr>
        <w:jc w:val="center"/>
        <w:rPr>
          <w:rFonts w:hint="default"/>
          <w:b/>
          <w:bCs/>
          <w:sz w:val="36"/>
          <w:szCs w:val="36"/>
          <w:lang w:val="en-US" w:eastAsia="zh-CN"/>
        </w:rPr>
      </w:pPr>
    </w:p>
    <w:p>
      <w:pPr>
        <w:jc w:val="center"/>
        <w:rPr>
          <w:rFonts w:hint="default"/>
          <w:b/>
          <w:bCs/>
          <w:sz w:val="36"/>
          <w:szCs w:val="36"/>
          <w:lang w:val="en-US" w:eastAsia="zh-CN"/>
        </w:rPr>
      </w:pPr>
    </w:p>
    <w:p>
      <w:pPr>
        <w:jc w:val="center"/>
        <w:rPr>
          <w:rFonts w:hint="default"/>
          <w:b/>
          <w:bCs/>
          <w:sz w:val="36"/>
          <w:szCs w:val="36"/>
          <w:lang w:val="en-US" w:eastAsia="zh-CN"/>
        </w:rPr>
      </w:pPr>
    </w:p>
    <w:p>
      <w:pPr>
        <w:jc w:val="center"/>
        <w:rPr>
          <w:rFonts w:hint="default"/>
          <w:b/>
          <w:bCs/>
          <w:sz w:val="36"/>
          <w:szCs w:val="36"/>
          <w:lang w:val="en-US" w:eastAsia="zh-CN"/>
        </w:rPr>
      </w:pPr>
    </w:p>
    <w:p>
      <w:pPr>
        <w:jc w:val="center"/>
        <w:rPr>
          <w:rFonts w:hint="default"/>
          <w:b/>
          <w:bCs/>
          <w:sz w:val="36"/>
          <w:szCs w:val="36"/>
          <w:lang w:val="en-US" w:eastAsia="zh-CN"/>
        </w:rPr>
      </w:pPr>
    </w:p>
    <w:p>
      <w:pPr>
        <w:jc w:val="center"/>
        <w:rPr>
          <w:rFonts w:hint="default"/>
          <w:b/>
          <w:bCs/>
          <w:sz w:val="36"/>
          <w:szCs w:val="36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bookmarkStart w:id="0" w:name="_GoBack"/>
      <w:bookmarkEnd w:id="0"/>
    </w:p>
    <w:p>
      <w:pPr>
        <w:bidi w:val="0"/>
        <w:jc w:val="center"/>
        <w:rPr>
          <w:rFonts w:hint="default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河南省工程保证人登记提交资料情况</w:t>
      </w:r>
      <w:r>
        <w:rPr>
          <w:rFonts w:hint="eastAsia"/>
          <w:b/>
          <w:bCs/>
          <w:sz w:val="28"/>
          <w:szCs w:val="28"/>
          <w:lang w:val="en-US" w:eastAsia="zh-CN"/>
        </w:rPr>
        <w:t>（银行业机构、保险公司）</w:t>
      </w:r>
    </w:p>
    <w:tbl>
      <w:tblPr>
        <w:tblStyle w:val="5"/>
        <w:tblW w:w="139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7"/>
        <w:gridCol w:w="3445"/>
        <w:gridCol w:w="7485"/>
        <w:gridCol w:w="2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7" w:type="dxa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3445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应提交资料名称</w:t>
            </w:r>
          </w:p>
        </w:tc>
        <w:tc>
          <w:tcPr>
            <w:tcW w:w="7485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已提交资料内容</w:t>
            </w:r>
          </w:p>
        </w:tc>
        <w:tc>
          <w:tcPr>
            <w:tcW w:w="2430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已提交资料份数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7" w:type="dxa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3445" w:type="dxa"/>
          </w:tcPr>
          <w:p>
            <w:pP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val="zh-CN"/>
              </w:rPr>
              <w:t>法人</w:t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val="en-US" w:eastAsia="zh-CN"/>
              </w:rPr>
              <w:t>代表</w:t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val="zh-CN"/>
              </w:rPr>
              <w:t>授权委托书</w:t>
            </w:r>
          </w:p>
        </w:tc>
        <w:tc>
          <w:tcPr>
            <w:tcW w:w="7485" w:type="dxa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  <w:tc>
          <w:tcPr>
            <w:tcW w:w="2430" w:type="dxa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7" w:type="dxa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3445" w:type="dxa"/>
          </w:tcPr>
          <w:p>
            <w:pP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公司</w:t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val="zh-CN"/>
              </w:rPr>
              <w:t>法人营业执照</w:t>
            </w:r>
          </w:p>
        </w:tc>
        <w:tc>
          <w:tcPr>
            <w:tcW w:w="7485" w:type="dxa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  <w:tc>
          <w:tcPr>
            <w:tcW w:w="2430" w:type="dxa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7" w:type="dxa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3445" w:type="dxa"/>
            <w:vAlign w:val="top"/>
          </w:tcPr>
          <w:p>
            <w:pP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黑体" w:hAnsi="黑体" w:eastAsia="黑体" w:cs="黑体"/>
                <w:strike w:val="0"/>
                <w:color w:val="auto"/>
                <w:sz w:val="21"/>
                <w:szCs w:val="21"/>
                <w:lang w:val="en-US" w:eastAsia="zh-CN"/>
              </w:rPr>
              <w:t>开展</w:t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val="zh-CN"/>
              </w:rPr>
              <w:t>工程保证业务管理制度</w:t>
            </w:r>
          </w:p>
        </w:tc>
        <w:tc>
          <w:tcPr>
            <w:tcW w:w="7485" w:type="dxa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  <w:tc>
          <w:tcPr>
            <w:tcW w:w="2430" w:type="dxa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7" w:type="dxa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3445" w:type="dxa"/>
            <w:vAlign w:val="top"/>
          </w:tcPr>
          <w:p>
            <w:pP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val="zh-CN"/>
              </w:rPr>
              <w:t>业务流程</w:t>
            </w:r>
          </w:p>
        </w:tc>
        <w:tc>
          <w:tcPr>
            <w:tcW w:w="7485" w:type="dxa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  <w:tc>
          <w:tcPr>
            <w:tcW w:w="2430" w:type="dxa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7" w:type="dxa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3445" w:type="dxa"/>
            <w:vAlign w:val="top"/>
          </w:tcPr>
          <w:p>
            <w:pP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val="zh-CN"/>
              </w:rPr>
              <w:t>工程风险评价</w:t>
            </w:r>
          </w:p>
        </w:tc>
        <w:tc>
          <w:tcPr>
            <w:tcW w:w="7485" w:type="dxa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  <w:tc>
          <w:tcPr>
            <w:tcW w:w="2430" w:type="dxa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7" w:type="dxa"/>
          </w:tcPr>
          <w:p>
            <w:pPr>
              <w:rPr>
                <w:rFonts w:hint="default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3445" w:type="dxa"/>
            <w:vAlign w:val="top"/>
          </w:tcPr>
          <w:p>
            <w:pP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val="zh-CN"/>
              </w:rPr>
              <w:t>风险管控制度</w:t>
            </w:r>
          </w:p>
        </w:tc>
        <w:tc>
          <w:tcPr>
            <w:tcW w:w="7485" w:type="dxa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  <w:tc>
          <w:tcPr>
            <w:tcW w:w="2430" w:type="dxa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7" w:type="dxa"/>
          </w:tcPr>
          <w:p>
            <w:pPr>
              <w:rPr>
                <w:rFonts w:hint="default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3445" w:type="dxa"/>
            <w:vAlign w:val="top"/>
          </w:tcPr>
          <w:p>
            <w:pPr>
              <w:rPr>
                <w:rFonts w:hint="eastAsia" w:ascii="黑体" w:hAnsi="黑体" w:eastAsia="黑体" w:cs="黑体"/>
                <w:color w:val="auto"/>
                <w:sz w:val="21"/>
                <w:szCs w:val="21"/>
                <w:lang w:val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val="zh-CN"/>
              </w:rPr>
              <w:t>开展</w:t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工程保证</w:t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val="zh-CN"/>
              </w:rPr>
              <w:t>业务使用的印鉴图签</w:t>
            </w:r>
          </w:p>
        </w:tc>
        <w:tc>
          <w:tcPr>
            <w:tcW w:w="7485" w:type="dxa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  <w:tc>
          <w:tcPr>
            <w:tcW w:w="2430" w:type="dxa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7" w:type="dxa"/>
          </w:tcPr>
          <w:p>
            <w:pPr>
              <w:rPr>
                <w:rFonts w:hint="default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3445" w:type="dxa"/>
            <w:vAlign w:val="top"/>
          </w:tcPr>
          <w:p>
            <w:pPr>
              <w:rPr>
                <w:rFonts w:hint="eastAsia" w:ascii="黑体" w:hAnsi="黑体" w:eastAsia="黑体" w:cs="黑体"/>
                <w:color w:val="auto"/>
                <w:sz w:val="21"/>
                <w:szCs w:val="21"/>
                <w:lang w:val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val="en-US" w:eastAsia="zh-CN"/>
              </w:rPr>
              <w:t>工程保证部门负责</w:t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val="zh-CN"/>
              </w:rPr>
              <w:t>人签名字样</w:t>
            </w:r>
          </w:p>
        </w:tc>
        <w:tc>
          <w:tcPr>
            <w:tcW w:w="7485" w:type="dxa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  <w:tc>
          <w:tcPr>
            <w:tcW w:w="2430" w:type="dxa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</w:tr>
    </w:tbl>
    <w:p>
      <w:pPr>
        <w:jc w:val="both"/>
        <w:rPr>
          <w:rFonts w:hint="default"/>
          <w:b/>
          <w:bCs/>
          <w:sz w:val="36"/>
          <w:szCs w:val="36"/>
          <w:lang w:val="en-US" w:eastAsia="zh-CN"/>
        </w:rPr>
      </w:pPr>
    </w:p>
    <w:p>
      <w:pPr>
        <w:jc w:val="both"/>
        <w:rPr>
          <w:rFonts w:hint="default"/>
          <w:b/>
          <w:bCs/>
          <w:sz w:val="36"/>
          <w:szCs w:val="36"/>
          <w:lang w:val="en-US" w:eastAsia="zh-CN"/>
        </w:rPr>
      </w:pPr>
    </w:p>
    <w:p>
      <w:pPr>
        <w:jc w:val="both"/>
        <w:rPr>
          <w:rFonts w:hint="default"/>
          <w:b/>
          <w:bCs/>
          <w:sz w:val="36"/>
          <w:szCs w:val="36"/>
          <w:lang w:val="en-US" w:eastAsia="zh-CN"/>
        </w:rPr>
      </w:pPr>
    </w:p>
    <w:p>
      <w:pPr>
        <w:jc w:val="both"/>
        <w:rPr>
          <w:rFonts w:hint="default"/>
          <w:b/>
          <w:bCs/>
          <w:sz w:val="36"/>
          <w:szCs w:val="36"/>
          <w:lang w:val="en-US" w:eastAsia="zh-CN"/>
        </w:rPr>
      </w:pPr>
    </w:p>
    <w:p>
      <w:pPr>
        <w:jc w:val="both"/>
        <w:rPr>
          <w:rFonts w:hint="default"/>
          <w:b/>
          <w:bCs/>
          <w:sz w:val="36"/>
          <w:szCs w:val="36"/>
          <w:lang w:val="en-US" w:eastAsia="zh-CN"/>
        </w:rPr>
      </w:pPr>
    </w:p>
    <w:p>
      <w:pPr>
        <w:jc w:val="both"/>
        <w:rPr>
          <w:rFonts w:hint="default"/>
          <w:b/>
          <w:bCs/>
          <w:sz w:val="36"/>
          <w:szCs w:val="36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95744F"/>
    <w:rsid w:val="016B0131"/>
    <w:rsid w:val="01711ECE"/>
    <w:rsid w:val="04791AE7"/>
    <w:rsid w:val="06C02630"/>
    <w:rsid w:val="06F818A6"/>
    <w:rsid w:val="074A04E3"/>
    <w:rsid w:val="07BC2D4F"/>
    <w:rsid w:val="08257872"/>
    <w:rsid w:val="08975C49"/>
    <w:rsid w:val="08AE3AF0"/>
    <w:rsid w:val="093A0C89"/>
    <w:rsid w:val="09BC124A"/>
    <w:rsid w:val="0A6A518D"/>
    <w:rsid w:val="0A8960F5"/>
    <w:rsid w:val="0A9D04F6"/>
    <w:rsid w:val="0B092E80"/>
    <w:rsid w:val="0C4D7380"/>
    <w:rsid w:val="0C955C5A"/>
    <w:rsid w:val="0D013A28"/>
    <w:rsid w:val="0E647F0F"/>
    <w:rsid w:val="0EFA2C09"/>
    <w:rsid w:val="0FBC16BF"/>
    <w:rsid w:val="10DD1291"/>
    <w:rsid w:val="114B1490"/>
    <w:rsid w:val="11CB7925"/>
    <w:rsid w:val="12CA6E4B"/>
    <w:rsid w:val="12E63046"/>
    <w:rsid w:val="13C20318"/>
    <w:rsid w:val="162641E9"/>
    <w:rsid w:val="169A24F8"/>
    <w:rsid w:val="16DD7362"/>
    <w:rsid w:val="16E94F54"/>
    <w:rsid w:val="1728687F"/>
    <w:rsid w:val="17E41393"/>
    <w:rsid w:val="17E9056F"/>
    <w:rsid w:val="18700293"/>
    <w:rsid w:val="1A00775F"/>
    <w:rsid w:val="1CAF690B"/>
    <w:rsid w:val="1DE431B3"/>
    <w:rsid w:val="1FCC43BB"/>
    <w:rsid w:val="1FDF0F5C"/>
    <w:rsid w:val="1FF9339C"/>
    <w:rsid w:val="206C2FB6"/>
    <w:rsid w:val="2493482D"/>
    <w:rsid w:val="24A067E3"/>
    <w:rsid w:val="25D2440E"/>
    <w:rsid w:val="266E4B8D"/>
    <w:rsid w:val="272E3198"/>
    <w:rsid w:val="299A3A9E"/>
    <w:rsid w:val="2B7844A5"/>
    <w:rsid w:val="2BD800F0"/>
    <w:rsid w:val="2DC7624B"/>
    <w:rsid w:val="2E2A451C"/>
    <w:rsid w:val="2E876318"/>
    <w:rsid w:val="2FFD00B4"/>
    <w:rsid w:val="317931EC"/>
    <w:rsid w:val="31AC4E6F"/>
    <w:rsid w:val="326B100C"/>
    <w:rsid w:val="33576152"/>
    <w:rsid w:val="33B7419C"/>
    <w:rsid w:val="35C664DE"/>
    <w:rsid w:val="36520686"/>
    <w:rsid w:val="36A23964"/>
    <w:rsid w:val="36FE0115"/>
    <w:rsid w:val="37710673"/>
    <w:rsid w:val="37A2109F"/>
    <w:rsid w:val="38026B15"/>
    <w:rsid w:val="39054AB9"/>
    <w:rsid w:val="392C313D"/>
    <w:rsid w:val="3B5924ED"/>
    <w:rsid w:val="3B765E06"/>
    <w:rsid w:val="3BA40C3B"/>
    <w:rsid w:val="3DF654CC"/>
    <w:rsid w:val="3E412D76"/>
    <w:rsid w:val="3E84273A"/>
    <w:rsid w:val="3EFA631D"/>
    <w:rsid w:val="434B6B03"/>
    <w:rsid w:val="43FB66D4"/>
    <w:rsid w:val="4481357F"/>
    <w:rsid w:val="470D0999"/>
    <w:rsid w:val="47B16F80"/>
    <w:rsid w:val="4B8F5189"/>
    <w:rsid w:val="4B9011F3"/>
    <w:rsid w:val="4C64617F"/>
    <w:rsid w:val="4DA4257A"/>
    <w:rsid w:val="4DDA3EE9"/>
    <w:rsid w:val="4F234875"/>
    <w:rsid w:val="516F18FD"/>
    <w:rsid w:val="53934842"/>
    <w:rsid w:val="54C71190"/>
    <w:rsid w:val="54E00814"/>
    <w:rsid w:val="55387AB4"/>
    <w:rsid w:val="5581467E"/>
    <w:rsid w:val="56A52EB5"/>
    <w:rsid w:val="56A57920"/>
    <w:rsid w:val="576B7831"/>
    <w:rsid w:val="57753690"/>
    <w:rsid w:val="57B107C8"/>
    <w:rsid w:val="5895744F"/>
    <w:rsid w:val="58A04314"/>
    <w:rsid w:val="5B694C6C"/>
    <w:rsid w:val="5B985C63"/>
    <w:rsid w:val="5BCF6513"/>
    <w:rsid w:val="5BF0188C"/>
    <w:rsid w:val="5C2221DE"/>
    <w:rsid w:val="5D9268A8"/>
    <w:rsid w:val="5DA03B95"/>
    <w:rsid w:val="5DB77AFC"/>
    <w:rsid w:val="5E7C77B1"/>
    <w:rsid w:val="5F16484A"/>
    <w:rsid w:val="5F771703"/>
    <w:rsid w:val="5FE23E06"/>
    <w:rsid w:val="617727F6"/>
    <w:rsid w:val="638D2F8B"/>
    <w:rsid w:val="6446296F"/>
    <w:rsid w:val="64E8437E"/>
    <w:rsid w:val="668377A7"/>
    <w:rsid w:val="670A1C63"/>
    <w:rsid w:val="67696B0E"/>
    <w:rsid w:val="678013E7"/>
    <w:rsid w:val="67A400AE"/>
    <w:rsid w:val="692475F6"/>
    <w:rsid w:val="695369C8"/>
    <w:rsid w:val="6C161D2F"/>
    <w:rsid w:val="6F3E6D75"/>
    <w:rsid w:val="6FE06423"/>
    <w:rsid w:val="72887CD3"/>
    <w:rsid w:val="733977DE"/>
    <w:rsid w:val="749633F3"/>
    <w:rsid w:val="74C7643C"/>
    <w:rsid w:val="757E0313"/>
    <w:rsid w:val="75C567B7"/>
    <w:rsid w:val="76537FF4"/>
    <w:rsid w:val="7A720890"/>
    <w:rsid w:val="7CA20929"/>
    <w:rsid w:val="7CA22412"/>
    <w:rsid w:val="7D054A95"/>
    <w:rsid w:val="7DD3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2019-04-11T08:21:00Z</dcterms:created>
  <dc:creator>Lenovo</dc:creator>
  <cp:lastModifiedBy>Lenovo</cp:lastModifiedBy>
  <dcterms:modified xsi:type="dcterms:W3CDTF">2019-04-24T02:21:38Z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